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66B4" w:rsidRPr="003F66B4" w:rsidRDefault="003F66B4" w:rsidP="003F66B4">
      <w:pPr>
        <w:spacing w:line="480" w:lineRule="auto"/>
        <w:rPr>
          <w:rFonts w:ascii="Times New Roman" w:hAnsi="Times New Roman" w:cs="Times New Roman"/>
          <w:sz w:val="24"/>
          <w:szCs w:val="24"/>
        </w:rPr>
      </w:pPr>
    </w:p>
    <w:p w:rsidR="003F66B4" w:rsidRDefault="003F66B4" w:rsidP="003F66B4">
      <w:pPr>
        <w:spacing w:line="480" w:lineRule="auto"/>
        <w:rPr>
          <w:rFonts w:ascii="Times New Roman" w:hAnsi="Times New Roman" w:cs="Times New Roman"/>
          <w:sz w:val="24"/>
          <w:szCs w:val="24"/>
        </w:rPr>
      </w:pPr>
    </w:p>
    <w:p w:rsidR="003F66B4" w:rsidRDefault="003F66B4" w:rsidP="003F66B4">
      <w:pPr>
        <w:spacing w:line="480" w:lineRule="auto"/>
        <w:rPr>
          <w:rFonts w:ascii="Times New Roman" w:hAnsi="Times New Roman" w:cs="Times New Roman"/>
          <w:sz w:val="24"/>
          <w:szCs w:val="24"/>
        </w:rPr>
      </w:pPr>
    </w:p>
    <w:p w:rsidR="003F66B4" w:rsidRPr="003F66B4" w:rsidRDefault="003F66B4" w:rsidP="003F66B4">
      <w:pPr>
        <w:spacing w:line="480" w:lineRule="auto"/>
        <w:rPr>
          <w:rFonts w:ascii="Times New Roman" w:hAnsi="Times New Roman" w:cs="Times New Roman"/>
          <w:sz w:val="24"/>
          <w:szCs w:val="24"/>
        </w:rPr>
      </w:pPr>
    </w:p>
    <w:p w:rsidR="003F66B4" w:rsidRPr="003F66B4" w:rsidRDefault="003F66B4" w:rsidP="003F66B4">
      <w:pPr>
        <w:spacing w:line="480" w:lineRule="auto"/>
        <w:rPr>
          <w:rFonts w:ascii="Times New Roman" w:hAnsi="Times New Roman" w:cs="Times New Roman"/>
          <w:sz w:val="24"/>
          <w:szCs w:val="24"/>
        </w:rPr>
      </w:pPr>
    </w:p>
    <w:p w:rsidR="003F66B4" w:rsidRPr="003F66B4" w:rsidRDefault="003F66B4" w:rsidP="003F66B4">
      <w:pPr>
        <w:spacing w:line="480" w:lineRule="auto"/>
        <w:rPr>
          <w:rFonts w:ascii="Times New Roman" w:hAnsi="Times New Roman" w:cs="Times New Roman"/>
          <w:sz w:val="24"/>
          <w:szCs w:val="24"/>
        </w:rPr>
      </w:pPr>
    </w:p>
    <w:p w:rsidR="003F66B4" w:rsidRPr="003F66B4" w:rsidRDefault="003F66B4" w:rsidP="003F66B4">
      <w:pPr>
        <w:spacing w:line="480" w:lineRule="auto"/>
        <w:rPr>
          <w:rFonts w:ascii="Times New Roman" w:hAnsi="Times New Roman" w:cs="Times New Roman"/>
          <w:sz w:val="24"/>
          <w:szCs w:val="24"/>
        </w:rPr>
      </w:pPr>
    </w:p>
    <w:p w:rsidR="003F66B4" w:rsidRPr="003F66B4" w:rsidRDefault="003F66B4" w:rsidP="003F66B4">
      <w:pPr>
        <w:spacing w:line="480" w:lineRule="auto"/>
        <w:rPr>
          <w:rFonts w:ascii="Times New Roman" w:hAnsi="Times New Roman" w:cs="Times New Roman"/>
          <w:sz w:val="24"/>
          <w:szCs w:val="24"/>
        </w:rPr>
      </w:pPr>
    </w:p>
    <w:p w:rsidR="003F66B4" w:rsidRPr="003F66B4" w:rsidRDefault="003F66B4" w:rsidP="003F66B4">
      <w:pPr>
        <w:spacing w:line="480" w:lineRule="auto"/>
        <w:jc w:val="center"/>
        <w:rPr>
          <w:rFonts w:ascii="Times New Roman" w:hAnsi="Times New Roman" w:cs="Times New Roman"/>
          <w:sz w:val="24"/>
          <w:szCs w:val="24"/>
        </w:rPr>
      </w:pPr>
      <w:r w:rsidRPr="003F66B4">
        <w:rPr>
          <w:rFonts w:ascii="Times New Roman" w:eastAsia="Times New Roman" w:hAnsi="Times New Roman" w:cs="Times New Roman"/>
          <w:sz w:val="24"/>
          <w:szCs w:val="24"/>
        </w:rPr>
        <w:t>Health Care USA.</w:t>
      </w:r>
    </w:p>
    <w:p w:rsidR="003F66B4" w:rsidRPr="003F66B4" w:rsidRDefault="003F66B4" w:rsidP="003F66B4">
      <w:pPr>
        <w:spacing w:line="480" w:lineRule="auto"/>
        <w:jc w:val="center"/>
        <w:rPr>
          <w:rFonts w:ascii="Times New Roman" w:hAnsi="Times New Roman" w:cs="Times New Roman"/>
          <w:sz w:val="24"/>
          <w:szCs w:val="24"/>
        </w:rPr>
      </w:pPr>
      <w:r w:rsidRPr="003F66B4">
        <w:rPr>
          <w:rFonts w:ascii="Times New Roman" w:hAnsi="Times New Roman" w:cs="Times New Roman"/>
          <w:sz w:val="24"/>
          <w:szCs w:val="24"/>
        </w:rPr>
        <w:t>Name.</w:t>
      </w:r>
    </w:p>
    <w:p w:rsidR="003F66B4" w:rsidRPr="003F66B4" w:rsidRDefault="003F66B4" w:rsidP="003F66B4">
      <w:pPr>
        <w:spacing w:line="480" w:lineRule="auto"/>
        <w:jc w:val="center"/>
        <w:rPr>
          <w:rFonts w:ascii="Times New Roman" w:hAnsi="Times New Roman" w:cs="Times New Roman"/>
          <w:sz w:val="24"/>
          <w:szCs w:val="24"/>
        </w:rPr>
      </w:pPr>
      <w:r w:rsidRPr="003F66B4">
        <w:rPr>
          <w:rFonts w:ascii="Times New Roman" w:hAnsi="Times New Roman" w:cs="Times New Roman"/>
          <w:sz w:val="24"/>
          <w:szCs w:val="24"/>
        </w:rPr>
        <w:t>Institution.</w:t>
      </w:r>
    </w:p>
    <w:p w:rsidR="003F66B4" w:rsidRDefault="003F66B4" w:rsidP="003F66B4">
      <w:pPr>
        <w:spacing w:line="480" w:lineRule="auto"/>
        <w:jc w:val="center"/>
        <w:rPr>
          <w:rFonts w:ascii="Times New Roman" w:hAnsi="Times New Roman" w:cs="Times New Roman"/>
          <w:sz w:val="24"/>
          <w:szCs w:val="24"/>
        </w:rPr>
      </w:pPr>
      <w:r w:rsidRPr="003F66B4">
        <w:rPr>
          <w:rFonts w:ascii="Times New Roman" w:hAnsi="Times New Roman" w:cs="Times New Roman"/>
          <w:sz w:val="24"/>
          <w:szCs w:val="24"/>
        </w:rPr>
        <w:t>Date.</w:t>
      </w:r>
    </w:p>
    <w:p w:rsidR="003F66B4" w:rsidRDefault="003F66B4" w:rsidP="003F66B4">
      <w:pPr>
        <w:spacing w:line="480" w:lineRule="auto"/>
        <w:jc w:val="center"/>
        <w:rPr>
          <w:rFonts w:ascii="Times New Roman" w:hAnsi="Times New Roman" w:cs="Times New Roman"/>
          <w:sz w:val="24"/>
          <w:szCs w:val="24"/>
        </w:rPr>
      </w:pPr>
    </w:p>
    <w:p w:rsidR="003F66B4" w:rsidRDefault="003F66B4" w:rsidP="003F66B4">
      <w:pPr>
        <w:spacing w:line="480" w:lineRule="auto"/>
        <w:jc w:val="center"/>
        <w:rPr>
          <w:rFonts w:ascii="Times New Roman" w:hAnsi="Times New Roman" w:cs="Times New Roman"/>
          <w:sz w:val="24"/>
          <w:szCs w:val="24"/>
        </w:rPr>
      </w:pPr>
    </w:p>
    <w:p w:rsidR="003F66B4" w:rsidRDefault="003F66B4" w:rsidP="003F66B4">
      <w:pPr>
        <w:spacing w:line="480" w:lineRule="auto"/>
        <w:jc w:val="center"/>
        <w:rPr>
          <w:rFonts w:ascii="Times New Roman" w:hAnsi="Times New Roman" w:cs="Times New Roman"/>
          <w:sz w:val="24"/>
          <w:szCs w:val="24"/>
        </w:rPr>
      </w:pPr>
    </w:p>
    <w:p w:rsidR="003F66B4" w:rsidRDefault="003F66B4" w:rsidP="003F66B4">
      <w:pPr>
        <w:spacing w:line="480" w:lineRule="auto"/>
        <w:jc w:val="center"/>
        <w:rPr>
          <w:rFonts w:ascii="Times New Roman" w:hAnsi="Times New Roman" w:cs="Times New Roman"/>
          <w:sz w:val="24"/>
          <w:szCs w:val="24"/>
        </w:rPr>
      </w:pPr>
    </w:p>
    <w:p w:rsidR="003F66B4" w:rsidRDefault="003F66B4" w:rsidP="003F66B4">
      <w:pPr>
        <w:spacing w:line="480" w:lineRule="auto"/>
        <w:jc w:val="center"/>
        <w:rPr>
          <w:rFonts w:ascii="Times New Roman" w:hAnsi="Times New Roman" w:cs="Times New Roman"/>
          <w:sz w:val="24"/>
          <w:szCs w:val="24"/>
        </w:rPr>
      </w:pPr>
    </w:p>
    <w:p w:rsidR="003F66B4" w:rsidRPr="003F66B4" w:rsidRDefault="003F66B4" w:rsidP="003F66B4">
      <w:pPr>
        <w:spacing w:line="480" w:lineRule="auto"/>
        <w:jc w:val="center"/>
        <w:rPr>
          <w:rFonts w:ascii="Times New Roman" w:hAnsi="Times New Roman" w:cs="Times New Roman"/>
          <w:sz w:val="24"/>
          <w:szCs w:val="24"/>
        </w:rPr>
      </w:pPr>
    </w:p>
    <w:p w:rsidR="000A2B79" w:rsidRPr="000A2B79" w:rsidRDefault="000A2B79" w:rsidP="000A2B79">
      <w:pPr>
        <w:spacing w:line="480" w:lineRule="auto"/>
        <w:ind w:firstLine="720"/>
        <w:jc w:val="center"/>
        <w:rPr>
          <w:rFonts w:ascii="Times New Roman" w:hAnsi="Times New Roman" w:cs="Times New Roman"/>
          <w:b/>
          <w:sz w:val="24"/>
          <w:szCs w:val="24"/>
        </w:rPr>
      </w:pPr>
      <w:r w:rsidRPr="000A2B79">
        <w:rPr>
          <w:rFonts w:ascii="Times New Roman" w:hAnsi="Times New Roman" w:cs="Times New Roman"/>
          <w:b/>
          <w:sz w:val="24"/>
          <w:szCs w:val="24"/>
        </w:rPr>
        <w:lastRenderedPageBreak/>
        <w:t>Question 1.</w:t>
      </w:r>
    </w:p>
    <w:p w:rsidR="00524206" w:rsidRDefault="00524206" w:rsidP="003F66B4">
      <w:pPr>
        <w:spacing w:line="480" w:lineRule="auto"/>
        <w:ind w:firstLine="720"/>
        <w:rPr>
          <w:rFonts w:ascii="Times New Roman" w:hAnsi="Times New Roman" w:cs="Times New Roman"/>
          <w:sz w:val="24"/>
          <w:szCs w:val="24"/>
        </w:rPr>
      </w:pPr>
      <w:r w:rsidRPr="003F66B4">
        <w:rPr>
          <w:rFonts w:ascii="Times New Roman" w:hAnsi="Times New Roman" w:cs="Times New Roman"/>
          <w:sz w:val="24"/>
          <w:szCs w:val="24"/>
        </w:rPr>
        <w:t>Call for greater financial and clinical accountability in the USA healthcare delivery system has been driven by the need for updated data on health insurance coverage cost (Sultz &amp; Young, 2014).  The updated data on health insurance coverage and cost is significantly attached to the national health care expenditure data with constantly updated graphical information, and hence accountability is needed. Another factor is the pressure from the Affordable Care Act which requires constant reviews in line with major financing provisions.  These include the bundled payments for care initiatives as well as the independent payment advisory band, health insurance exchanges, Medicaid expansions and the individual mandate. Fiscal and clinical accountability in these financial provisions is deemed efficient for determining the efficacy of healthcare practices in the US.</w:t>
      </w:r>
    </w:p>
    <w:p w:rsidR="000A2B79" w:rsidRPr="000A2B79" w:rsidRDefault="000A2B79" w:rsidP="000A2B79">
      <w:pPr>
        <w:spacing w:line="480" w:lineRule="auto"/>
        <w:ind w:firstLine="720"/>
        <w:jc w:val="center"/>
        <w:rPr>
          <w:rFonts w:ascii="Times New Roman" w:hAnsi="Times New Roman" w:cs="Times New Roman"/>
          <w:b/>
          <w:sz w:val="24"/>
          <w:szCs w:val="24"/>
        </w:rPr>
      </w:pPr>
      <w:r w:rsidRPr="000A2B79">
        <w:rPr>
          <w:rFonts w:ascii="Times New Roman" w:hAnsi="Times New Roman" w:cs="Times New Roman"/>
          <w:b/>
          <w:sz w:val="24"/>
          <w:szCs w:val="24"/>
        </w:rPr>
        <w:t>Qusetion 2.</w:t>
      </w:r>
    </w:p>
    <w:p w:rsidR="00524206" w:rsidRPr="003F66B4" w:rsidRDefault="00524206" w:rsidP="003F66B4">
      <w:pPr>
        <w:spacing w:line="480" w:lineRule="auto"/>
        <w:ind w:firstLine="720"/>
        <w:rPr>
          <w:rFonts w:ascii="Times New Roman" w:hAnsi="Times New Roman" w:cs="Times New Roman"/>
          <w:sz w:val="24"/>
          <w:szCs w:val="24"/>
        </w:rPr>
      </w:pPr>
      <w:r w:rsidRPr="003F66B4">
        <w:rPr>
          <w:rFonts w:ascii="Times New Roman" w:hAnsi="Times New Roman" w:cs="Times New Roman"/>
          <w:sz w:val="24"/>
          <w:szCs w:val="24"/>
        </w:rPr>
        <w:t>In the context of US today, the changing populations are influenced by the fact that the American population is more diverse in race and ethnic perspective; than it has been the case in the past. Also, the US demography is expected to become more diverse. Due to that reason, the Americans have developed a stronger perspective that immigration and diversity are very s</w:t>
      </w:r>
      <w:r w:rsidR="000A2B79">
        <w:rPr>
          <w:rFonts w:ascii="Times New Roman" w:hAnsi="Times New Roman" w:cs="Times New Roman"/>
          <w:sz w:val="24"/>
          <w:szCs w:val="24"/>
        </w:rPr>
        <w:t xml:space="preserve">upportive to the US population </w:t>
      </w:r>
      <w:r w:rsidRPr="003F66B4">
        <w:rPr>
          <w:rFonts w:ascii="Times New Roman" w:hAnsi="Times New Roman" w:cs="Times New Roman"/>
          <w:sz w:val="24"/>
          <w:szCs w:val="24"/>
        </w:rPr>
        <w:t xml:space="preserve">growth and that ethnic diversity will make the US a better place to live (Sultz &amp; Young, 2014). Another significant fact is that the American family is changing. Despite the declining marriage rates amid the populations, the aspects of divorce, cohabitation and remarriage are still on the rise and this has led to the emergence of a large number of blended families in the US today.  In the context of US Healthcare Delivery, the Affordable Care Act (ACA) has naturally developed to combat the risky health factors associated with the growing US population. The ACA reforms undertake to expand the Medicaid Program to cover </w:t>
      </w:r>
      <w:r w:rsidRPr="003F66B4">
        <w:rPr>
          <w:rFonts w:ascii="Times New Roman" w:hAnsi="Times New Roman" w:cs="Times New Roman"/>
          <w:sz w:val="24"/>
          <w:szCs w:val="24"/>
        </w:rPr>
        <w:lastRenderedPageBreak/>
        <w:t>many Americans at all poverty levels, increase the availability of health insurance to the growing population, and optimize the innovative medical care delivery designed to minimize the expense of health care with ease.</w:t>
      </w:r>
    </w:p>
    <w:p w:rsidR="000A2B79" w:rsidRPr="000A2B79" w:rsidRDefault="000A2B79" w:rsidP="000A2B79">
      <w:pPr>
        <w:spacing w:line="480" w:lineRule="auto"/>
        <w:ind w:left="720" w:firstLine="720"/>
        <w:jc w:val="center"/>
        <w:rPr>
          <w:rFonts w:ascii="Times New Roman" w:hAnsi="Times New Roman" w:cs="Times New Roman"/>
          <w:b/>
          <w:sz w:val="24"/>
          <w:szCs w:val="24"/>
        </w:rPr>
      </w:pPr>
      <w:r w:rsidRPr="000A2B79">
        <w:rPr>
          <w:rFonts w:ascii="Times New Roman" w:hAnsi="Times New Roman" w:cs="Times New Roman"/>
          <w:b/>
          <w:sz w:val="24"/>
          <w:szCs w:val="24"/>
        </w:rPr>
        <w:t>Question 3.</w:t>
      </w:r>
    </w:p>
    <w:p w:rsidR="00524206" w:rsidRPr="003F66B4" w:rsidRDefault="000A2B79" w:rsidP="000A2B7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F66B4">
        <w:rPr>
          <w:rFonts w:ascii="Times New Roman" w:hAnsi="Times New Roman" w:cs="Times New Roman"/>
          <w:sz w:val="24"/>
          <w:szCs w:val="24"/>
        </w:rPr>
        <w:t>The labo</w:t>
      </w:r>
      <w:r w:rsidR="00524206" w:rsidRPr="003F66B4">
        <w:rPr>
          <w:rFonts w:ascii="Times New Roman" w:hAnsi="Times New Roman" w:cs="Times New Roman"/>
          <w:sz w:val="24"/>
          <w:szCs w:val="24"/>
        </w:rPr>
        <w:t>r supply for healthcare delivery in the US today has been integrated with trends in qualified nurse education and employment. For instance, new measuring and monitoring practices have been included in the nursing system, and this influences the level of nursing skill an employee has. To enhance this, different types of nursing education have been initiated as an alternative to boost labor supply in the sector. Another factor is that there have been ongoing changes in level educational qualifications in different nursing occupations (Sultz &amp; Young, 2014). The healthcare nursing has been linked with higher expertise capabilities, and this has rendered the available labor force incapable of assuming the available occupations. Education and qualification in this context will continually mask variations by demanding for more effective education categories to source reliable labor that matches to the existing occupations in healthcare delivery.</w:t>
      </w:r>
    </w:p>
    <w:p w:rsidR="003F66B4" w:rsidRPr="003F66B4" w:rsidRDefault="003F66B4" w:rsidP="003F66B4">
      <w:pPr>
        <w:tabs>
          <w:tab w:val="left" w:pos="3171"/>
          <w:tab w:val="center" w:pos="4680"/>
        </w:tabs>
        <w:spacing w:line="480" w:lineRule="auto"/>
        <w:rPr>
          <w:rFonts w:ascii="Times New Roman" w:hAnsi="Times New Roman" w:cs="Times New Roman"/>
          <w:sz w:val="24"/>
          <w:szCs w:val="24"/>
        </w:rPr>
      </w:pPr>
      <w:r w:rsidRPr="003F66B4">
        <w:rPr>
          <w:rFonts w:ascii="Times New Roman" w:hAnsi="Times New Roman" w:cs="Times New Roman"/>
          <w:sz w:val="24"/>
          <w:szCs w:val="24"/>
        </w:rPr>
        <w:tab/>
      </w:r>
    </w:p>
    <w:p w:rsidR="003F66B4" w:rsidRPr="003F66B4" w:rsidRDefault="003F66B4" w:rsidP="003F66B4">
      <w:pPr>
        <w:tabs>
          <w:tab w:val="left" w:pos="3171"/>
          <w:tab w:val="center" w:pos="4680"/>
        </w:tabs>
        <w:spacing w:line="480" w:lineRule="auto"/>
        <w:rPr>
          <w:rFonts w:ascii="Times New Roman" w:hAnsi="Times New Roman" w:cs="Times New Roman"/>
          <w:sz w:val="24"/>
          <w:szCs w:val="24"/>
        </w:rPr>
      </w:pPr>
    </w:p>
    <w:p w:rsidR="003F66B4" w:rsidRPr="003F66B4" w:rsidRDefault="003F66B4" w:rsidP="003F66B4">
      <w:pPr>
        <w:tabs>
          <w:tab w:val="left" w:pos="3171"/>
          <w:tab w:val="center" w:pos="4680"/>
        </w:tabs>
        <w:spacing w:line="480" w:lineRule="auto"/>
        <w:rPr>
          <w:rFonts w:ascii="Times New Roman" w:hAnsi="Times New Roman" w:cs="Times New Roman"/>
          <w:sz w:val="24"/>
          <w:szCs w:val="24"/>
        </w:rPr>
      </w:pPr>
    </w:p>
    <w:p w:rsidR="003F66B4" w:rsidRDefault="003F66B4" w:rsidP="003F66B4">
      <w:pPr>
        <w:tabs>
          <w:tab w:val="left" w:pos="3171"/>
          <w:tab w:val="center" w:pos="4680"/>
        </w:tabs>
        <w:spacing w:line="480" w:lineRule="auto"/>
        <w:rPr>
          <w:rFonts w:ascii="Times New Roman" w:hAnsi="Times New Roman" w:cs="Times New Roman"/>
          <w:sz w:val="24"/>
          <w:szCs w:val="24"/>
        </w:rPr>
      </w:pPr>
    </w:p>
    <w:p w:rsidR="003F66B4" w:rsidRPr="003F66B4" w:rsidRDefault="003F66B4" w:rsidP="003F66B4">
      <w:pPr>
        <w:tabs>
          <w:tab w:val="left" w:pos="3171"/>
          <w:tab w:val="center" w:pos="4680"/>
        </w:tabs>
        <w:spacing w:line="480" w:lineRule="auto"/>
        <w:rPr>
          <w:rFonts w:ascii="Times New Roman" w:hAnsi="Times New Roman" w:cs="Times New Roman"/>
          <w:sz w:val="24"/>
          <w:szCs w:val="24"/>
        </w:rPr>
      </w:pPr>
    </w:p>
    <w:p w:rsidR="003F66B4" w:rsidRPr="003F66B4" w:rsidRDefault="003F66B4" w:rsidP="003F66B4">
      <w:pPr>
        <w:tabs>
          <w:tab w:val="left" w:pos="3171"/>
          <w:tab w:val="center" w:pos="4680"/>
        </w:tabs>
        <w:spacing w:line="480" w:lineRule="auto"/>
        <w:rPr>
          <w:rFonts w:ascii="Times New Roman" w:hAnsi="Times New Roman" w:cs="Times New Roman"/>
          <w:sz w:val="24"/>
          <w:szCs w:val="24"/>
        </w:rPr>
      </w:pPr>
    </w:p>
    <w:p w:rsidR="0057487C" w:rsidRPr="003F66B4" w:rsidRDefault="003F66B4" w:rsidP="003F66B4">
      <w:pPr>
        <w:tabs>
          <w:tab w:val="left" w:pos="3171"/>
          <w:tab w:val="center" w:pos="4680"/>
        </w:tabs>
        <w:spacing w:line="480" w:lineRule="auto"/>
        <w:rPr>
          <w:rFonts w:ascii="Times New Roman" w:hAnsi="Times New Roman" w:cs="Times New Roman"/>
          <w:sz w:val="24"/>
          <w:szCs w:val="24"/>
        </w:rPr>
      </w:pPr>
      <w:r w:rsidRPr="003F66B4">
        <w:rPr>
          <w:rFonts w:ascii="Times New Roman" w:hAnsi="Times New Roman" w:cs="Times New Roman"/>
          <w:sz w:val="24"/>
          <w:szCs w:val="24"/>
        </w:rPr>
        <w:lastRenderedPageBreak/>
        <w:tab/>
      </w:r>
      <w:r w:rsidR="0057487C" w:rsidRPr="003F66B4">
        <w:rPr>
          <w:rFonts w:ascii="Times New Roman" w:hAnsi="Times New Roman" w:cs="Times New Roman"/>
          <w:sz w:val="24"/>
          <w:szCs w:val="24"/>
        </w:rPr>
        <w:t>Reference.</w:t>
      </w:r>
    </w:p>
    <w:p w:rsidR="0057487C" w:rsidRPr="003F66B4" w:rsidRDefault="0057487C" w:rsidP="003F66B4">
      <w:pPr>
        <w:spacing w:line="480" w:lineRule="auto"/>
        <w:ind w:left="1008" w:hanging="1008"/>
        <w:jc w:val="center"/>
        <w:rPr>
          <w:rFonts w:ascii="Times New Roman" w:hAnsi="Times New Roman" w:cs="Times New Roman"/>
          <w:sz w:val="24"/>
          <w:szCs w:val="24"/>
        </w:rPr>
      </w:pPr>
      <w:r w:rsidRPr="003F66B4">
        <w:rPr>
          <w:rFonts w:ascii="Times New Roman" w:eastAsia="Arial Unicode MS" w:hAnsi="Times New Roman" w:cs="Times New Roman"/>
          <w:color w:val="000000"/>
          <w:sz w:val="24"/>
          <w:szCs w:val="24"/>
          <w:shd w:val="clear" w:color="auto" w:fill="FFFFFF"/>
        </w:rPr>
        <w:t>Sultz, H. A., &amp; Young, K. M. (2014). </w:t>
      </w:r>
      <w:r w:rsidRPr="003F66B4">
        <w:rPr>
          <w:rFonts w:ascii="Times New Roman" w:eastAsia="Arial Unicode MS" w:hAnsi="Times New Roman" w:cs="Times New Roman"/>
          <w:i/>
          <w:iCs/>
          <w:color w:val="000000"/>
          <w:sz w:val="24"/>
          <w:szCs w:val="24"/>
          <w:shd w:val="clear" w:color="auto" w:fill="FFFFFF"/>
        </w:rPr>
        <w:t xml:space="preserve">Health care USA: Understanding its organization and </w:t>
      </w:r>
      <w:bookmarkStart w:id="0" w:name="_GoBack"/>
      <w:bookmarkEnd w:id="0"/>
      <w:r w:rsidRPr="003F66B4">
        <w:rPr>
          <w:rFonts w:ascii="Times New Roman" w:eastAsia="Arial Unicode MS" w:hAnsi="Times New Roman" w:cs="Times New Roman"/>
          <w:i/>
          <w:iCs/>
          <w:color w:val="000000"/>
          <w:sz w:val="24"/>
          <w:szCs w:val="24"/>
          <w:shd w:val="clear" w:color="auto" w:fill="FFFFFF"/>
        </w:rPr>
        <w:t>delivery</w:t>
      </w:r>
      <w:r w:rsidRPr="003F66B4">
        <w:rPr>
          <w:rFonts w:ascii="Times New Roman" w:eastAsia="Arial Unicode MS" w:hAnsi="Times New Roman" w:cs="Times New Roman"/>
          <w:color w:val="000000"/>
          <w:sz w:val="24"/>
          <w:szCs w:val="24"/>
          <w:shd w:val="clear" w:color="auto" w:fill="FFFFFF"/>
        </w:rPr>
        <w:t>. Burlington, Mass: Jones &amp; Bartlett Learning</w:t>
      </w:r>
    </w:p>
    <w:sectPr w:rsidR="0057487C" w:rsidRPr="003F66B4" w:rsidSect="0052420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5AC1" w:rsidRDefault="00465AC1" w:rsidP="00524206">
      <w:pPr>
        <w:spacing w:after="0" w:line="240" w:lineRule="auto"/>
      </w:pPr>
      <w:r>
        <w:separator/>
      </w:r>
    </w:p>
  </w:endnote>
  <w:endnote w:type="continuationSeparator" w:id="1">
    <w:p w:rsidR="00465AC1" w:rsidRDefault="00465AC1" w:rsidP="005242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5AC1" w:rsidRDefault="00465AC1" w:rsidP="00524206">
      <w:pPr>
        <w:spacing w:after="0" w:line="240" w:lineRule="auto"/>
      </w:pPr>
      <w:r>
        <w:separator/>
      </w:r>
    </w:p>
  </w:footnote>
  <w:footnote w:type="continuationSeparator" w:id="1">
    <w:p w:rsidR="00465AC1" w:rsidRDefault="00465AC1" w:rsidP="005242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6B4" w:rsidRPr="003F66B4" w:rsidRDefault="003F66B4">
    <w:pPr>
      <w:pStyle w:val="Header"/>
      <w:rPr>
        <w:rFonts w:ascii="Times New Roman" w:hAnsi="Times New Roman" w:cs="Times New Roman"/>
        <w:sz w:val="24"/>
        <w:szCs w:val="24"/>
      </w:rPr>
    </w:pPr>
    <w:r w:rsidRPr="003F66B4">
      <w:rPr>
        <w:rFonts w:ascii="Times New Roman" w:eastAsia="Times New Roman" w:hAnsi="Times New Roman" w:cs="Times New Roman"/>
        <w:sz w:val="24"/>
        <w:szCs w:val="24"/>
      </w:rPr>
      <w:t xml:space="preserve">HEALTH CARE USA. </w:t>
    </w:r>
    <w:r w:rsidRPr="003F66B4">
      <w:rPr>
        <w:rFonts w:ascii="Times New Roman" w:eastAsia="Times New Roman" w:hAnsi="Times New Roman" w:cs="Times New Roman"/>
        <w:sz w:val="24"/>
        <w:szCs w:val="24"/>
      </w:rPr>
      <w:tab/>
    </w:r>
    <w:r w:rsidRPr="003F66B4">
      <w:rPr>
        <w:rFonts w:ascii="Times New Roman" w:eastAsia="Times New Roman" w:hAnsi="Times New Roman" w:cs="Times New Roman"/>
        <w:sz w:val="24"/>
        <w:szCs w:val="24"/>
      </w:rPr>
      <w:tab/>
    </w:r>
    <w:sdt>
      <w:sdtPr>
        <w:rPr>
          <w:rFonts w:ascii="Times New Roman" w:hAnsi="Times New Roman" w:cs="Times New Roman"/>
          <w:sz w:val="24"/>
          <w:szCs w:val="24"/>
        </w:rPr>
        <w:id w:val="-524715605"/>
        <w:docPartObj>
          <w:docPartGallery w:val="Page Numbers (Top of Page)"/>
          <w:docPartUnique/>
        </w:docPartObj>
      </w:sdtPr>
      <w:sdtEndPr>
        <w:rPr>
          <w:noProof/>
        </w:rPr>
      </w:sdtEndPr>
      <w:sdtContent>
        <w:r w:rsidR="00B44C1C" w:rsidRPr="003F66B4">
          <w:rPr>
            <w:rFonts w:ascii="Times New Roman" w:hAnsi="Times New Roman" w:cs="Times New Roman"/>
            <w:sz w:val="24"/>
            <w:szCs w:val="24"/>
          </w:rPr>
          <w:fldChar w:fldCharType="begin"/>
        </w:r>
        <w:r w:rsidRPr="003F66B4">
          <w:rPr>
            <w:rFonts w:ascii="Times New Roman" w:hAnsi="Times New Roman" w:cs="Times New Roman"/>
            <w:sz w:val="24"/>
            <w:szCs w:val="24"/>
          </w:rPr>
          <w:instrText xml:space="preserve"> PAGE   \* MERGEFORMAT </w:instrText>
        </w:r>
        <w:r w:rsidR="00B44C1C" w:rsidRPr="003F66B4">
          <w:rPr>
            <w:rFonts w:ascii="Times New Roman" w:hAnsi="Times New Roman" w:cs="Times New Roman"/>
            <w:sz w:val="24"/>
            <w:szCs w:val="24"/>
          </w:rPr>
          <w:fldChar w:fldCharType="separate"/>
        </w:r>
        <w:r w:rsidR="000A2B79">
          <w:rPr>
            <w:rFonts w:ascii="Times New Roman" w:hAnsi="Times New Roman" w:cs="Times New Roman"/>
            <w:noProof/>
            <w:sz w:val="24"/>
            <w:szCs w:val="24"/>
          </w:rPr>
          <w:t>2</w:t>
        </w:r>
        <w:r w:rsidR="00B44C1C" w:rsidRPr="003F66B4">
          <w:rPr>
            <w:rFonts w:ascii="Times New Roman" w:hAnsi="Times New Roman" w:cs="Times New Roman"/>
            <w:noProof/>
            <w:sz w:val="24"/>
            <w:szCs w:val="24"/>
          </w:rPr>
          <w:fldChar w:fldCharType="end"/>
        </w:r>
      </w:sdtContent>
    </w:sdt>
  </w:p>
  <w:p w:rsidR="003F66B4" w:rsidRPr="003F66B4" w:rsidRDefault="003F66B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206" w:rsidRPr="003F66B4" w:rsidRDefault="00524206" w:rsidP="00524206">
    <w:pPr>
      <w:rPr>
        <w:rFonts w:ascii="Times New Roman" w:eastAsia="Times New Roman" w:hAnsi="Times New Roman" w:cs="Times New Roman"/>
        <w:sz w:val="24"/>
        <w:szCs w:val="24"/>
      </w:rPr>
    </w:pPr>
    <w:r w:rsidRPr="003F66B4">
      <w:rPr>
        <w:rFonts w:ascii="Times New Roman" w:hAnsi="Times New Roman" w:cs="Times New Roman"/>
        <w:sz w:val="24"/>
        <w:szCs w:val="24"/>
      </w:rPr>
      <w:t xml:space="preserve">Running Head: </w:t>
    </w:r>
    <w:r w:rsidRPr="003F66B4">
      <w:rPr>
        <w:rFonts w:ascii="Times New Roman" w:eastAsia="Times New Roman" w:hAnsi="Times New Roman" w:cs="Times New Roman"/>
        <w:sz w:val="24"/>
        <w:szCs w:val="24"/>
      </w:rPr>
      <w:t xml:space="preserve">HEALTH CARE USA. </w:t>
    </w:r>
    <w:r w:rsidRPr="003F66B4">
      <w:rPr>
        <w:rFonts w:ascii="Times New Roman" w:eastAsia="Times New Roman" w:hAnsi="Times New Roman" w:cs="Times New Roman"/>
        <w:sz w:val="24"/>
        <w:szCs w:val="24"/>
      </w:rPr>
      <w:tab/>
    </w:r>
    <w:r w:rsidRPr="003F66B4">
      <w:rPr>
        <w:rFonts w:ascii="Times New Roman" w:eastAsia="Times New Roman" w:hAnsi="Times New Roman" w:cs="Times New Roman"/>
        <w:sz w:val="24"/>
        <w:szCs w:val="24"/>
      </w:rPr>
      <w:tab/>
    </w:r>
    <w:r w:rsidR="003F66B4">
      <w:rPr>
        <w:rFonts w:ascii="Times New Roman" w:eastAsia="Times New Roman" w:hAnsi="Times New Roman" w:cs="Times New Roman"/>
        <w:sz w:val="24"/>
        <w:szCs w:val="24"/>
      </w:rPr>
      <w:tab/>
    </w:r>
    <w:r w:rsidR="003F66B4">
      <w:rPr>
        <w:rFonts w:ascii="Times New Roman" w:eastAsia="Times New Roman" w:hAnsi="Times New Roman" w:cs="Times New Roman"/>
        <w:sz w:val="24"/>
        <w:szCs w:val="24"/>
      </w:rPr>
      <w:tab/>
    </w:r>
    <w:r w:rsidR="003F66B4">
      <w:rPr>
        <w:rFonts w:ascii="Times New Roman" w:eastAsia="Times New Roman" w:hAnsi="Times New Roman" w:cs="Times New Roman"/>
        <w:sz w:val="24"/>
        <w:szCs w:val="24"/>
      </w:rPr>
      <w:tab/>
    </w:r>
    <w:r w:rsidRPr="003F66B4">
      <w:rPr>
        <w:rFonts w:ascii="Times New Roman" w:eastAsia="Times New Roman" w:hAnsi="Times New Roman" w:cs="Times New Roman"/>
        <w:sz w:val="24"/>
        <w:szCs w:val="24"/>
      </w:rPr>
      <w:tab/>
    </w:r>
    <w:r w:rsidRPr="003F66B4">
      <w:rPr>
        <w:rFonts w:ascii="Times New Roman" w:eastAsia="Times New Roman" w:hAnsi="Times New Roman" w:cs="Times New Roman"/>
        <w:sz w:val="24"/>
        <w:szCs w:val="24"/>
      </w:rPr>
      <w:tab/>
    </w:r>
    <w:sdt>
      <w:sdtPr>
        <w:rPr>
          <w:rFonts w:ascii="Times New Roman" w:hAnsi="Times New Roman" w:cs="Times New Roman"/>
          <w:sz w:val="24"/>
          <w:szCs w:val="24"/>
        </w:rPr>
        <w:id w:val="987055039"/>
        <w:docPartObj>
          <w:docPartGallery w:val="Page Numbers (Top of Page)"/>
          <w:docPartUnique/>
        </w:docPartObj>
      </w:sdtPr>
      <w:sdtEndPr>
        <w:rPr>
          <w:noProof/>
        </w:rPr>
      </w:sdtEndPr>
      <w:sdtContent>
        <w:r w:rsidR="00B44C1C" w:rsidRPr="003F66B4">
          <w:rPr>
            <w:rFonts w:ascii="Times New Roman" w:hAnsi="Times New Roman" w:cs="Times New Roman"/>
            <w:sz w:val="24"/>
            <w:szCs w:val="24"/>
          </w:rPr>
          <w:fldChar w:fldCharType="begin"/>
        </w:r>
        <w:r w:rsidRPr="003F66B4">
          <w:rPr>
            <w:rFonts w:ascii="Times New Roman" w:hAnsi="Times New Roman" w:cs="Times New Roman"/>
            <w:sz w:val="24"/>
            <w:szCs w:val="24"/>
          </w:rPr>
          <w:instrText xml:space="preserve"> PAGE   \* MERGEFORMAT </w:instrText>
        </w:r>
        <w:r w:rsidR="00B44C1C" w:rsidRPr="003F66B4">
          <w:rPr>
            <w:rFonts w:ascii="Times New Roman" w:hAnsi="Times New Roman" w:cs="Times New Roman"/>
            <w:sz w:val="24"/>
            <w:szCs w:val="24"/>
          </w:rPr>
          <w:fldChar w:fldCharType="separate"/>
        </w:r>
        <w:r w:rsidR="000A2B79">
          <w:rPr>
            <w:rFonts w:ascii="Times New Roman" w:hAnsi="Times New Roman" w:cs="Times New Roman"/>
            <w:noProof/>
            <w:sz w:val="24"/>
            <w:szCs w:val="24"/>
          </w:rPr>
          <w:t>1</w:t>
        </w:r>
        <w:r w:rsidR="00B44C1C" w:rsidRPr="003F66B4">
          <w:rPr>
            <w:rFonts w:ascii="Times New Roman" w:hAnsi="Times New Roman" w:cs="Times New Roman"/>
            <w:noProof/>
            <w:sz w:val="24"/>
            <w:szCs w:val="24"/>
          </w:rPr>
          <w:fldChar w:fldCharType="end"/>
        </w:r>
      </w:sdtContent>
    </w:sdt>
  </w:p>
  <w:p w:rsidR="00524206" w:rsidRPr="003F66B4" w:rsidRDefault="0052420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4340C2"/>
    <w:rsid w:val="000A2B79"/>
    <w:rsid w:val="001C7192"/>
    <w:rsid w:val="003E275F"/>
    <w:rsid w:val="003F66B4"/>
    <w:rsid w:val="004340C2"/>
    <w:rsid w:val="00465AC1"/>
    <w:rsid w:val="00524206"/>
    <w:rsid w:val="0057487C"/>
    <w:rsid w:val="0077428F"/>
    <w:rsid w:val="007A5A81"/>
    <w:rsid w:val="008F39A9"/>
    <w:rsid w:val="00B006C3"/>
    <w:rsid w:val="00B44C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C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42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206"/>
  </w:style>
  <w:style w:type="paragraph" w:styleId="Footer">
    <w:name w:val="footer"/>
    <w:basedOn w:val="Normal"/>
    <w:link w:val="FooterChar"/>
    <w:uiPriority w:val="99"/>
    <w:unhideWhenUsed/>
    <w:rsid w:val="005242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20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498</Words>
  <Characters>2840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2018-05-07T04:40:00Z</dcterms:created>
  <dcterms:modified xsi:type="dcterms:W3CDTF">2018-05-07T04:40:00Z</dcterms:modified>
</cp:coreProperties>
</file>